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Default="002F5AF0" w:rsidP="002F5AF0">
      <w:pPr>
        <w:pStyle w:val="Style1"/>
        <w:kinsoku w:val="0"/>
        <w:autoSpaceDE/>
        <w:autoSpaceDN/>
        <w:adjustRightInd/>
        <w:spacing w:before="828" w:line="211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No.233-02</w:t>
      </w:r>
    </w:p>
    <w:p w:rsidR="002F5AF0" w:rsidRDefault="002F5AF0" w:rsidP="002F5AF0">
      <w:pPr>
        <w:pStyle w:val="Style1"/>
        <w:kinsoku w:val="0"/>
        <w:autoSpaceDE/>
        <w:autoSpaceDN/>
        <w:adjustRightInd/>
        <w:spacing w:before="252"/>
        <w:ind w:left="72" w:right="1096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1"/>
          <w:sz w:val="25"/>
          <w:szCs w:val="25"/>
          <w:lang w:val="es-ES" w:eastAsia="es-ES"/>
        </w:rPr>
        <w:t xml:space="preserve">San José, a las diez horas </w:t>
      </w:r>
      <w:r>
        <w:rPr>
          <w:spacing w:val="-3"/>
          <w:sz w:val="25"/>
          <w:szCs w:val="25"/>
          <w:lang w:val="es-ES" w:eastAsia="es-ES"/>
        </w:rPr>
        <w:t>cincuenta y cinco minutos del veintiséis de setiembre de dos mil dos.-</w:t>
      </w:r>
    </w:p>
    <w:p w:rsidR="002F5AF0" w:rsidRDefault="002F5AF0" w:rsidP="002F5AF0">
      <w:pPr>
        <w:pStyle w:val="Style2"/>
        <w:kinsoku w:val="0"/>
        <w:autoSpaceDE/>
        <w:autoSpaceDN/>
        <w:spacing w:before="252"/>
        <w:ind w:right="1096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RECURSO DE APELACION </w:t>
      </w:r>
      <w:r>
        <w:rPr>
          <w:rStyle w:val="CharacterStyle1"/>
          <w:spacing w:val="-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5"/>
          <w:lang w:val="es-ES" w:eastAsia="es-ES"/>
        </w:rPr>
        <w:t xml:space="preserve">AMA, </w:t>
      </w:r>
      <w:r>
        <w:rPr>
          <w:rStyle w:val="CharacterStyle1"/>
          <w:spacing w:val="-5"/>
          <w:lang w:val="es-ES" w:eastAsia="es-ES"/>
        </w:rPr>
        <w:t xml:space="preserve">cédula de identidad </w:t>
      </w:r>
      <w:r>
        <w:rPr>
          <w:rStyle w:val="CharacterStyle1"/>
          <w:spacing w:val="-4"/>
          <w:lang w:val="es-ES" w:eastAsia="es-ES"/>
        </w:rPr>
        <w:t xml:space="preserve">número…, </w:t>
      </w:r>
      <w:r w:rsidRPr="00993FD0">
        <w:rPr>
          <w:rStyle w:val="CharacterStyle1"/>
          <w:bCs/>
          <w:spacing w:val="-4"/>
          <w:lang w:val="es-ES" w:eastAsia="es-ES"/>
        </w:rPr>
        <w:t>contra</w:t>
      </w:r>
      <w:r>
        <w:rPr>
          <w:rStyle w:val="CharacterStyle1"/>
          <w:b/>
          <w:bCs/>
          <w:spacing w:val="-4"/>
          <w:lang w:val="es-ES" w:eastAsia="es-ES"/>
        </w:rPr>
        <w:t xml:space="preserve"> </w:t>
      </w:r>
      <w:r>
        <w:rPr>
          <w:rStyle w:val="CharacterStyle1"/>
          <w:spacing w:val="-4"/>
          <w:lang w:val="es-ES" w:eastAsia="es-ES"/>
        </w:rPr>
        <w:t xml:space="preserve">la publicación que no le otorga calificación alguna, y en su lugar </w:t>
      </w:r>
      <w:r>
        <w:rPr>
          <w:rStyle w:val="CharacterStyle1"/>
          <w:spacing w:val="-7"/>
          <w:lang w:val="es-ES" w:eastAsia="es-ES"/>
        </w:rPr>
        <w:t xml:space="preserve">lo remite a la nota número dos que indica que no se cumplió con la prevención de requisitos </w:t>
      </w:r>
      <w:r>
        <w:rPr>
          <w:rStyle w:val="CharacterStyle1"/>
          <w:spacing w:val="-3"/>
          <w:lang w:val="es-ES" w:eastAsia="es-ES"/>
        </w:rPr>
        <w:t xml:space="preserve">formales subsanables, notificada mediante el Alcance N° 66 a La Gaceta N° 171 de fecha 6 </w:t>
      </w:r>
      <w:r>
        <w:rPr>
          <w:rStyle w:val="CharacterStyle1"/>
          <w:spacing w:val="-4"/>
          <w:lang w:val="es-ES" w:eastAsia="es-ES"/>
        </w:rPr>
        <w:t xml:space="preserve">de setiembre del 2001, dictado por el Consejo de Transporte Público y tramitado en este 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TAT-038-01</w:t>
      </w:r>
    </w:p>
    <w:p w:rsidR="002F5AF0" w:rsidRDefault="002F5AF0" w:rsidP="002F5AF0">
      <w:pPr>
        <w:pStyle w:val="Style1"/>
        <w:kinsoku w:val="0"/>
        <w:autoSpaceDE/>
        <w:autoSpaceDN/>
        <w:adjustRightInd/>
        <w:spacing w:before="252" w:line="206" w:lineRule="auto"/>
        <w:ind w:right="1096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2F5AF0" w:rsidRDefault="002F5AF0" w:rsidP="002F5AF0">
      <w:pPr>
        <w:pStyle w:val="Style2"/>
        <w:kinsoku w:val="0"/>
        <w:autoSpaceDE/>
        <w:autoSpaceDN/>
        <w:spacing w:before="288"/>
        <w:ind w:right="1096"/>
        <w:rPr>
          <w:rStyle w:val="CharacterStyle1"/>
          <w:spacing w:val="-2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2F5AF0" w:rsidRDefault="002F5AF0" w:rsidP="002F5AF0">
      <w:pPr>
        <w:pStyle w:val="Style2"/>
        <w:kinsoku w:val="0"/>
        <w:autoSpaceDE/>
        <w:autoSpaceDN/>
        <w:ind w:right="1096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lang w:val="es-ES" w:eastAsia="es-ES"/>
        </w:rPr>
        <w:t>REMUNERADO DE PERSONAS EN VEHICULOS EN LA MODALIDAD DE TAXI"</w:t>
      </w:r>
    </w:p>
    <w:p w:rsidR="002F5AF0" w:rsidRDefault="002F5AF0" w:rsidP="002F5AF0">
      <w:pPr>
        <w:pStyle w:val="Style2"/>
        <w:kinsoku w:val="0"/>
        <w:autoSpaceDE/>
        <w:autoSpaceDN/>
        <w:spacing w:before="252"/>
        <w:ind w:right="1096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TERCERO: </w:t>
      </w:r>
      <w:r>
        <w:rPr>
          <w:rStyle w:val="CharacterStyle1"/>
          <w:spacing w:val="-3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lang w:val="es-ES" w:eastAsia="es-ES"/>
        </w:rPr>
        <w:t xml:space="preserve">obtenida para cada uno de los participantes, en la cual no se le consigna una calificación al </w:t>
      </w:r>
      <w:r>
        <w:rPr>
          <w:rStyle w:val="CharacterStyle1"/>
          <w:spacing w:val="-5"/>
          <w:lang w:val="es-ES" w:eastAsia="es-ES"/>
        </w:rPr>
        <w:t xml:space="preserve">recurrente, y en su lugar se le remite a la nota número dos que establece el no cumplimiento </w:t>
      </w:r>
      <w:r>
        <w:rPr>
          <w:rStyle w:val="CharacterStyle1"/>
          <w:spacing w:val="-3"/>
          <w:lang w:val="es-ES" w:eastAsia="es-ES"/>
        </w:rPr>
        <w:t>con la prevención de requisitos formales subsanables.</w:t>
      </w:r>
    </w:p>
    <w:p w:rsidR="002F5AF0" w:rsidRDefault="002F5AF0" w:rsidP="002F5AF0">
      <w:pPr>
        <w:pStyle w:val="Style2"/>
        <w:kinsoku w:val="0"/>
        <w:autoSpaceDE/>
        <w:autoSpaceDN/>
        <w:spacing w:after="36"/>
        <w:ind w:right="1096"/>
        <w:rPr>
          <w:spacing w:val="-3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spacing w:val="1"/>
          <w:lang w:val="es-ES" w:eastAsia="es-ES"/>
        </w:rPr>
        <w:t xml:space="preserve">aclaraciones a las calificaciones de los oferentes del Primer Procedimiento Especial Abreviado de Taxis, publicadas en el Alcance N°66 a La Gaceta N° 171, de fecha 6 de </w:t>
      </w:r>
      <w:r>
        <w:rPr>
          <w:spacing w:val="-5"/>
          <w:lang w:val="es-ES" w:eastAsia="es-ES"/>
        </w:rPr>
        <w:t xml:space="preserve">setiembre del 2001, en la cual se consigna al recurrente una calificación de 100 puntos (Ver </w:t>
      </w:r>
      <w:r>
        <w:rPr>
          <w:spacing w:val="6"/>
          <w:lang w:val="es-ES" w:eastAsia="es-ES"/>
        </w:rPr>
        <w:t xml:space="preserve">folio 47 de la publicación). De esta manera, quedan debidamente satisfechas las </w:t>
      </w:r>
      <w:r>
        <w:rPr>
          <w:spacing w:val="-3"/>
          <w:lang w:val="es-ES" w:eastAsia="es-ES"/>
        </w:rPr>
        <w:t>pretensiones del apelante por cuanto se le otorga la calificación máxima para concursar.</w:t>
      </w:r>
    </w:p>
    <w:p w:rsidR="002F5AF0" w:rsidRDefault="002F5AF0" w:rsidP="002F5AF0">
      <w:pPr>
        <w:pStyle w:val="Style3"/>
        <w:kinsoku w:val="0"/>
        <w:autoSpaceDE/>
        <w:autoSpaceDN/>
        <w:adjustRightInd/>
        <w:spacing w:before="180" w:line="558" w:lineRule="exact"/>
        <w:ind w:right="1096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pacing w:val="-8"/>
          <w:sz w:val="25"/>
          <w:szCs w:val="25"/>
          <w:lang w:val="es-ES" w:eastAsia="es-ES"/>
        </w:rPr>
        <w:t xml:space="preserve">QUINTO: En los procedimientos seguidos se han observado las prescripciones legales. </w:t>
      </w:r>
      <w:r>
        <w:rPr>
          <w:rStyle w:val="CharacterStyle4"/>
          <w:sz w:val="25"/>
          <w:szCs w:val="25"/>
          <w:lang w:val="es-ES" w:eastAsia="es-ES"/>
        </w:rPr>
        <w:lastRenderedPageBreak/>
        <w:t>Redacta la Juez Pérez Peláez; y,</w:t>
      </w:r>
    </w:p>
    <w:p w:rsidR="002F5AF0" w:rsidRDefault="002F5AF0" w:rsidP="002F5AF0">
      <w:pPr>
        <w:pStyle w:val="Style3"/>
        <w:kinsoku w:val="0"/>
        <w:autoSpaceDE/>
        <w:autoSpaceDN/>
        <w:adjustRightInd/>
        <w:spacing w:before="216" w:line="248" w:lineRule="exact"/>
        <w:ind w:left="3384" w:right="1096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CONSIDERANDO:</w:t>
      </w:r>
    </w:p>
    <w:p w:rsidR="002F5AF0" w:rsidRDefault="002F5AF0" w:rsidP="002F5AF0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ind w:right="1096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2F5AF0" w:rsidRDefault="002F5AF0" w:rsidP="002F5AF0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180" w:line="277" w:lineRule="exact"/>
        <w:ind w:right="1096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6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6"/>
          <w:sz w:val="25"/>
          <w:szCs w:val="25"/>
          <w:lang w:val="es-ES" w:eastAsia="es-ES"/>
        </w:rPr>
        <w:t xml:space="preserve"> El </w:t>
      </w:r>
      <w:r>
        <w:rPr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AMA, </w:t>
      </w:r>
      <w:r>
        <w:rPr>
          <w:sz w:val="25"/>
          <w:szCs w:val="25"/>
          <w:lang w:val="es-ES" w:eastAsia="es-ES"/>
        </w:rPr>
        <w:t xml:space="preserve">quien es oferente del concurso </w:t>
      </w:r>
      <w:r>
        <w:rPr>
          <w:spacing w:val="-3"/>
          <w:sz w:val="25"/>
          <w:szCs w:val="25"/>
          <w:lang w:val="es-ES" w:eastAsia="es-ES"/>
        </w:rPr>
        <w:t xml:space="preserve">público.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3"/>
          <w:sz w:val="25"/>
          <w:szCs w:val="25"/>
          <w:lang w:val="es-ES" w:eastAsia="es-ES"/>
        </w:rPr>
        <w:t xml:space="preserve"> Conforme al estudio efectuado </w:t>
      </w:r>
      <w:r>
        <w:rPr>
          <w:spacing w:val="1"/>
          <w:sz w:val="25"/>
          <w:szCs w:val="2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sz w:val="25"/>
          <w:szCs w:val="2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sz w:val="25"/>
          <w:szCs w:val="2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sz w:val="25"/>
          <w:szCs w:val="25"/>
          <w:lang w:val="es-ES" w:eastAsia="es-ES"/>
        </w:rPr>
        <w:t>taxi, Ley N°7969, del 28 de enero del 2000.</w:t>
      </w:r>
    </w:p>
    <w:p w:rsidR="002F5AF0" w:rsidRDefault="002F5AF0" w:rsidP="002F5AF0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 w:after="396" w:line="276" w:lineRule="exact"/>
        <w:ind w:right="1096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5"/>
          <w:szCs w:val="25"/>
          <w:lang w:val="es-ES" w:eastAsia="es-ES"/>
        </w:rPr>
        <w:t>SOBRE LOS HECHOS PROBADOS.</w:t>
      </w:r>
      <w:r>
        <w:rPr>
          <w:rStyle w:val="CharacterStyle4"/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De importancia para la decisión de este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sido acreditados: </w:t>
      </w:r>
      <w:r>
        <w:rPr>
          <w:rStyle w:val="CharacterStyle4"/>
          <w:b/>
          <w:bCs/>
          <w:spacing w:val="-9"/>
          <w:w w:val="105"/>
          <w:sz w:val="25"/>
          <w:szCs w:val="25"/>
          <w:lang w:val="es-ES" w:eastAsia="es-ES"/>
        </w:rPr>
        <w:t>A).</w:t>
      </w:r>
      <w:r>
        <w:rPr>
          <w:rStyle w:val="CharacterStyle4"/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Que el Consejo de Transporte Público publicó en el Alcance 45 a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la Gaceta N°134 del 12 de julio del 2000 el proyecto del "REGLAMENTO DEL PRIMER </w:t>
      </w:r>
      <w:r>
        <w:rPr>
          <w:rStyle w:val="CharacterStyle4"/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rStyle w:val="CharacterStyle4"/>
          <w:b/>
          <w:bCs/>
          <w:spacing w:val="-11"/>
          <w:w w:val="105"/>
          <w:sz w:val="25"/>
          <w:szCs w:val="25"/>
          <w:lang w:val="es-ES" w:eastAsia="es-ES"/>
        </w:rPr>
        <w:t>B).</w:t>
      </w:r>
      <w:r>
        <w:rPr>
          <w:rStyle w:val="CharacterStyle4"/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Que mediante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Decreto Ejecutivo N°28913-MOPT y su reforma, publicado el 19 de setiembre del 2000, el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sz w:val="25"/>
          <w:szCs w:val="25"/>
          <w:lang w:val="es-ES" w:eastAsia="es-ES"/>
        </w:rPr>
        <w:t xml:space="preserve">ABREVIADO PARA EL TRANSPORTE REMUNERADO DE PERSONAS EN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VEHICULOS EN LA MODALIDAD DE TAXI" </w:t>
      </w:r>
      <w:r>
        <w:rPr>
          <w:rStyle w:val="CharacterStyle4"/>
          <w:b/>
          <w:bCs/>
          <w:spacing w:val="-12"/>
          <w:w w:val="105"/>
          <w:sz w:val="25"/>
          <w:szCs w:val="25"/>
          <w:lang w:val="es-ES" w:eastAsia="es-ES"/>
        </w:rPr>
        <w:t>C).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Que el recurrente participó en el </w:t>
      </w:r>
      <w:r>
        <w:rPr>
          <w:rStyle w:val="CharacterStyle4"/>
          <w:spacing w:val="-3"/>
          <w:sz w:val="25"/>
          <w:szCs w:val="25"/>
          <w:lang w:val="es-ES" w:eastAsia="es-ES"/>
        </w:rPr>
        <w:t>concurso público, ante el Consejo de Transporte Público mediante oferta número …</w:t>
      </w:r>
      <w:r>
        <w:rPr>
          <w:rStyle w:val="CharacterStyle4"/>
          <w:spacing w:val="-4"/>
          <w:sz w:val="25"/>
          <w:szCs w:val="25"/>
          <w:lang w:val="es-ES" w:eastAsia="es-ES"/>
        </w:rPr>
        <w:t>(Ver a folio 22 del expediente).</w:t>
      </w:r>
    </w:p>
    <w:p w:rsidR="002F5AF0" w:rsidRDefault="002F5AF0" w:rsidP="002F5AF0">
      <w:pPr>
        <w:pStyle w:val="Style3"/>
        <w:numPr>
          <w:ilvl w:val="0"/>
          <w:numId w:val="3"/>
        </w:numPr>
        <w:tabs>
          <w:tab w:val="clear" w:pos="288"/>
          <w:tab w:val="num" w:pos="567"/>
        </w:tabs>
        <w:kinsoku w:val="0"/>
        <w:autoSpaceDE/>
        <w:autoSpaceDN/>
        <w:adjustRightInd/>
        <w:spacing w:line="206" w:lineRule="auto"/>
        <w:ind w:left="0" w:right="1096"/>
        <w:rPr>
          <w:rStyle w:val="CharacterStyle4"/>
          <w:b/>
          <w:bCs/>
          <w:spacing w:val="8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8"/>
          <w:sz w:val="25"/>
          <w:szCs w:val="25"/>
          <w:lang w:val="es-ES" w:eastAsia="es-ES"/>
        </w:rPr>
        <w:t>HECHOS NO PROBADOS.-</w:t>
      </w:r>
    </w:p>
    <w:p w:rsidR="002F5AF0" w:rsidRDefault="002F5AF0" w:rsidP="002F5AF0">
      <w:pPr>
        <w:pStyle w:val="Style3"/>
        <w:tabs>
          <w:tab w:val="num" w:pos="567"/>
        </w:tabs>
        <w:kinsoku w:val="0"/>
        <w:autoSpaceDE/>
        <w:autoSpaceDN/>
        <w:adjustRightInd/>
        <w:spacing w:before="252"/>
        <w:ind w:right="1096"/>
        <w:rPr>
          <w:rStyle w:val="CharacterStyle4"/>
          <w:spacing w:val="-7"/>
          <w:szCs w:val="26"/>
          <w:lang w:val="es-ES" w:eastAsia="es-ES"/>
        </w:rPr>
      </w:pPr>
      <w:r>
        <w:rPr>
          <w:rStyle w:val="CharacterStyle4"/>
          <w:spacing w:val="-7"/>
          <w:szCs w:val="26"/>
          <w:lang w:val="es-ES" w:eastAsia="es-ES"/>
        </w:rPr>
        <w:t>Ninguno de importancia para la resolución del presente asunto.</w:t>
      </w:r>
    </w:p>
    <w:p w:rsidR="002F5AF0" w:rsidRDefault="002F5AF0" w:rsidP="002F5AF0">
      <w:pPr>
        <w:pStyle w:val="Style3"/>
        <w:numPr>
          <w:ilvl w:val="0"/>
          <w:numId w:val="3"/>
        </w:numPr>
        <w:tabs>
          <w:tab w:val="clear" w:pos="288"/>
          <w:tab w:val="num" w:pos="567"/>
        </w:tabs>
        <w:kinsoku w:val="0"/>
        <w:autoSpaceDE/>
        <w:autoSpaceDN/>
        <w:adjustRightInd/>
        <w:spacing w:before="288" w:line="201" w:lineRule="auto"/>
        <w:ind w:left="0" w:right="1096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2F5AF0" w:rsidRDefault="002F5AF0" w:rsidP="002F5AF0">
      <w:pPr>
        <w:pStyle w:val="Style5"/>
        <w:tabs>
          <w:tab w:val="num" w:pos="567"/>
        </w:tabs>
        <w:kinsoku w:val="0"/>
        <w:autoSpaceDE/>
        <w:autoSpaceDN/>
        <w:spacing w:before="252"/>
        <w:ind w:left="0" w:right="1096"/>
        <w:rPr>
          <w:rStyle w:val="CharacterStyle7"/>
          <w:spacing w:val="-10"/>
          <w:lang w:val="es-ES" w:eastAsia="es-ES"/>
        </w:rPr>
      </w:pPr>
      <w:r>
        <w:rPr>
          <w:rStyle w:val="CharacterStyle7"/>
          <w:spacing w:val="-8"/>
          <w:lang w:val="es-ES" w:eastAsia="es-ES"/>
        </w:rPr>
        <w:t xml:space="preserve">La situación que se plantea en el presente recurso, se circunscribe a la inconformidad del </w:t>
      </w:r>
      <w:r>
        <w:rPr>
          <w:rStyle w:val="CharacterStyle7"/>
          <w:spacing w:val="-4"/>
          <w:lang w:val="es-ES" w:eastAsia="es-ES"/>
        </w:rPr>
        <w:t xml:space="preserve">recurrente sobre la calificación obtenida. Sin embargo, mediante el Artículo N°3 de la </w:t>
      </w:r>
      <w:r>
        <w:rPr>
          <w:rStyle w:val="CharacterStyle7"/>
          <w:spacing w:val="-5"/>
          <w:lang w:val="es-ES" w:eastAsia="es-ES"/>
        </w:rPr>
        <w:t xml:space="preserve">Sesión Extraordinaria N°35-2001 de fecha 11 de octubre del 2001 de Junta Directiva, </w:t>
      </w:r>
      <w:r>
        <w:rPr>
          <w:rStyle w:val="CharacterStyle7"/>
          <w:spacing w:val="-3"/>
          <w:lang w:val="es-ES" w:eastAsia="es-ES"/>
        </w:rPr>
        <w:t xml:space="preserve">publicado al Alcance N°73 de La Gaceta N°199, de fecha 17 de octubre del 2001, la </w:t>
      </w:r>
      <w:r>
        <w:rPr>
          <w:rStyle w:val="CharacterStyle7"/>
          <w:spacing w:val="-8"/>
          <w:lang w:val="es-ES" w:eastAsia="es-ES"/>
        </w:rPr>
        <w:lastRenderedPageBreak/>
        <w:t xml:space="preserve">Administración corrige la calificación del recurrente, al otorgarle el puntaje máximo para </w:t>
      </w:r>
      <w:r>
        <w:rPr>
          <w:rStyle w:val="CharacterStyle7"/>
          <w:spacing w:val="-10"/>
          <w:lang w:val="es-ES" w:eastAsia="es-ES"/>
        </w:rPr>
        <w:t>concursar.</w:t>
      </w:r>
    </w:p>
    <w:p w:rsidR="002F5AF0" w:rsidRDefault="002F5AF0" w:rsidP="002F5AF0">
      <w:pPr>
        <w:pStyle w:val="Style5"/>
        <w:tabs>
          <w:tab w:val="num" w:pos="567"/>
        </w:tabs>
        <w:kinsoku w:val="0"/>
        <w:autoSpaceDE/>
        <w:autoSpaceDN/>
        <w:ind w:left="0" w:right="1096"/>
        <w:rPr>
          <w:rStyle w:val="CharacterStyle7"/>
          <w:spacing w:val="-8"/>
          <w:lang w:val="es-ES" w:eastAsia="es-ES"/>
        </w:rPr>
      </w:pPr>
      <w:r>
        <w:rPr>
          <w:rStyle w:val="CharacterStyle7"/>
          <w:spacing w:val="-9"/>
          <w:lang w:val="es-ES" w:eastAsia="es-ES"/>
        </w:rPr>
        <w:t>Así pues, repasados los antecedentes que dieron pie al reclamo planteado por el señor M</w:t>
      </w:r>
      <w:r>
        <w:rPr>
          <w:rStyle w:val="CharacterStyle7"/>
          <w:spacing w:val="-4"/>
          <w:lang w:val="es-ES" w:eastAsia="es-ES"/>
        </w:rPr>
        <w:t xml:space="preserve">A, y analizadas sus pretensiones y en atención a que el Consejo recurrido admitió el </w:t>
      </w:r>
      <w:r>
        <w:rPr>
          <w:rStyle w:val="CharacterStyle7"/>
          <w:spacing w:val="-6"/>
          <w:lang w:val="es-ES" w:eastAsia="es-ES"/>
        </w:rPr>
        <w:t xml:space="preserve">error involucrado en la oferta al corregir la calificación otorgada, considera superfluo e </w:t>
      </w:r>
      <w:r>
        <w:rPr>
          <w:rStyle w:val="CharacterStyle7"/>
          <w:spacing w:val="-4"/>
          <w:lang w:val="es-ES" w:eastAsia="es-ES"/>
        </w:rPr>
        <w:t xml:space="preserve">innecesario este Tribunal referirse al fondo del asunto, por carecer de interés actual, y lo </w:t>
      </w:r>
      <w:r>
        <w:rPr>
          <w:rStyle w:val="CharacterStyle7"/>
          <w:spacing w:val="-8"/>
          <w:lang w:val="es-ES" w:eastAsia="es-ES"/>
        </w:rPr>
        <w:t>que procede es ordenar el archivo del recurso venido en alzada.</w:t>
      </w:r>
    </w:p>
    <w:p w:rsidR="002F5AF0" w:rsidRDefault="002F5AF0" w:rsidP="002F5AF0">
      <w:pPr>
        <w:pStyle w:val="Style3"/>
        <w:tabs>
          <w:tab w:val="num" w:pos="567"/>
        </w:tabs>
        <w:kinsoku w:val="0"/>
        <w:autoSpaceDE/>
        <w:autoSpaceDN/>
        <w:adjustRightInd/>
        <w:spacing w:before="216" w:line="201" w:lineRule="auto"/>
        <w:ind w:right="1096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2F5AF0" w:rsidRPr="002F5AF0" w:rsidRDefault="002F5AF0" w:rsidP="002F5AF0">
      <w:pPr>
        <w:pStyle w:val="Style3"/>
        <w:numPr>
          <w:ilvl w:val="0"/>
          <w:numId w:val="4"/>
        </w:numPr>
        <w:tabs>
          <w:tab w:val="clear" w:pos="360"/>
          <w:tab w:val="num" w:pos="567"/>
          <w:tab w:val="num" w:pos="1800"/>
        </w:tabs>
        <w:kinsoku w:val="0"/>
        <w:autoSpaceDE/>
        <w:autoSpaceDN/>
        <w:adjustRightInd/>
        <w:spacing w:before="468"/>
        <w:ind w:left="0" w:right="1096" w:firstLine="0"/>
        <w:rPr>
          <w:rStyle w:val="CharacterStyle4"/>
          <w:spacing w:val="-8"/>
          <w:sz w:val="24"/>
          <w:szCs w:val="24"/>
          <w:lang w:val="es-ES" w:eastAsia="es-ES"/>
        </w:rPr>
      </w:pPr>
      <w:r w:rsidRPr="002F5AF0">
        <w:rPr>
          <w:rStyle w:val="CharacterStyle4"/>
          <w:spacing w:val="-6"/>
          <w:sz w:val="24"/>
          <w:szCs w:val="24"/>
          <w:lang w:val="es-ES" w:eastAsia="es-ES"/>
        </w:rPr>
        <w:t xml:space="preserve">Se ordena el archivo del recurso en alzada, presentado por AMA, cédula </w:t>
      </w:r>
      <w:r w:rsidRPr="002F5AF0">
        <w:rPr>
          <w:rStyle w:val="CharacterStyle4"/>
          <w:spacing w:val="-8"/>
          <w:sz w:val="24"/>
          <w:szCs w:val="24"/>
          <w:lang w:val="es-ES" w:eastAsia="es-ES"/>
        </w:rPr>
        <w:t xml:space="preserve">de identidad </w:t>
      </w:r>
      <w:proofErr w:type="gramStart"/>
      <w:r w:rsidRPr="002F5AF0">
        <w:rPr>
          <w:rStyle w:val="CharacterStyle4"/>
          <w:spacing w:val="-8"/>
          <w:sz w:val="24"/>
          <w:szCs w:val="24"/>
          <w:lang w:val="es-ES" w:eastAsia="es-ES"/>
        </w:rPr>
        <w:t>número ….</w:t>
      </w:r>
      <w:proofErr w:type="gramEnd"/>
    </w:p>
    <w:p w:rsidR="002F5AF0" w:rsidRDefault="002F5AF0" w:rsidP="002F5AF0">
      <w:pPr>
        <w:pStyle w:val="Style5"/>
        <w:numPr>
          <w:ilvl w:val="0"/>
          <w:numId w:val="4"/>
        </w:numPr>
        <w:tabs>
          <w:tab w:val="clear" w:pos="360"/>
          <w:tab w:val="num" w:pos="567"/>
          <w:tab w:val="num" w:pos="1800"/>
        </w:tabs>
        <w:kinsoku w:val="0"/>
        <w:autoSpaceDE/>
        <w:autoSpaceDN/>
        <w:spacing w:after="6"/>
        <w:ind w:left="0" w:right="1096" w:firstLine="0"/>
        <w:rPr>
          <w:rStyle w:val="CharacterStyle7"/>
          <w:b/>
          <w:bCs/>
          <w:sz w:val="25"/>
          <w:szCs w:val="25"/>
          <w:lang w:val="es-ES" w:eastAsia="es-ES"/>
        </w:rPr>
      </w:pPr>
      <w:r w:rsidRPr="00993FD0">
        <w:rPr>
          <w:rStyle w:val="CharacterStyle7"/>
          <w:spacing w:val="-2"/>
          <w:lang w:val="es-ES" w:eastAsia="es-ES"/>
        </w:rPr>
        <w:t xml:space="preserve">De conformidad con el artículo 22, inciso c), de la citada Ley 7969, la presente </w:t>
      </w:r>
      <w:r w:rsidRPr="00993FD0">
        <w:rPr>
          <w:rStyle w:val="CharacterStyle7"/>
          <w:i/>
          <w:iCs/>
          <w:spacing w:val="7"/>
          <w:lang w:val="es-ES" w:eastAsia="es-ES"/>
        </w:rPr>
        <w:t>resolución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no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tiene</w:t>
      </w:r>
      <w:r>
        <w:rPr>
          <w:rStyle w:val="CharacterStyle7"/>
          <w:i/>
          <w:iCs/>
          <w:spacing w:val="7"/>
          <w:lang w:val="es-ES" w:eastAsia="es-ES"/>
        </w:rPr>
        <w:t xml:space="preserve"> ulterior r</w:t>
      </w:r>
      <w:r w:rsidRPr="00993FD0">
        <w:rPr>
          <w:rStyle w:val="CharacterStyle7"/>
          <w:i/>
          <w:iCs/>
          <w:spacing w:val="7"/>
          <w:lang w:val="es-ES" w:eastAsia="es-ES"/>
        </w:rPr>
        <w:t>ecurso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por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lo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que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se</w:t>
      </w:r>
      <w:r>
        <w:rPr>
          <w:rStyle w:val="CharacterStyle7"/>
          <w:i/>
          <w:iCs/>
          <w:spacing w:val="7"/>
          <w:lang w:val="es-ES" w:eastAsia="es-ES"/>
        </w:rPr>
        <w:t xml:space="preserve"> </w:t>
      </w:r>
      <w:r w:rsidRPr="00993FD0">
        <w:rPr>
          <w:rStyle w:val="CharacterStyle7"/>
          <w:i/>
          <w:iCs/>
          <w:spacing w:val="7"/>
          <w:lang w:val="es-ES" w:eastAsia="es-ES"/>
        </w:rPr>
        <w:t>tie</w:t>
      </w:r>
      <w:r>
        <w:rPr>
          <w:rStyle w:val="CharacterStyle7"/>
          <w:i/>
          <w:iCs/>
          <w:spacing w:val="7"/>
          <w:lang w:val="es-ES" w:eastAsia="es-ES"/>
        </w:rPr>
        <w:t>ne</w:t>
      </w:r>
      <w:r w:rsidRPr="00993FD0">
        <w:rPr>
          <w:rStyle w:val="CharacterStyle7"/>
          <w:i/>
          <w:iCs/>
          <w:spacing w:val="7"/>
          <w:lang w:val="es-ES" w:eastAsia="es-ES"/>
        </w:rPr>
        <w:t xml:space="preserve"> por agotada la vía administrativa. </w:t>
      </w:r>
      <w:r w:rsidRPr="00993FD0">
        <w:rPr>
          <w:rStyle w:val="CharacterStyle7"/>
          <w:b/>
          <w:bCs/>
          <w:sz w:val="25"/>
          <w:szCs w:val="25"/>
          <w:lang w:val="es-ES" w:eastAsia="es-ES"/>
        </w:rPr>
        <w:t>NOTIFIQUESE.</w:t>
      </w:r>
    </w:p>
    <w:p w:rsidR="002F5AF0" w:rsidRDefault="002F5AF0" w:rsidP="002F5AF0">
      <w:pPr>
        <w:pStyle w:val="Style5"/>
        <w:kinsoku w:val="0"/>
        <w:autoSpaceDE/>
        <w:autoSpaceDN/>
        <w:spacing w:after="6"/>
        <w:ind w:right="1096"/>
        <w:rPr>
          <w:rStyle w:val="CharacterStyle7"/>
          <w:b/>
          <w:bCs/>
          <w:sz w:val="25"/>
          <w:szCs w:val="25"/>
          <w:lang w:val="es-ES" w:eastAsia="es-ES"/>
        </w:rPr>
      </w:pPr>
    </w:p>
    <w:p w:rsidR="002F5AF0" w:rsidRDefault="002F5AF0" w:rsidP="002F5AF0">
      <w:pPr>
        <w:pStyle w:val="Style5"/>
        <w:kinsoku w:val="0"/>
        <w:autoSpaceDE/>
        <w:autoSpaceDN/>
        <w:spacing w:after="6"/>
        <w:ind w:right="1096"/>
        <w:rPr>
          <w:rStyle w:val="CharacterStyle7"/>
          <w:b/>
          <w:bCs/>
          <w:sz w:val="25"/>
          <w:szCs w:val="25"/>
          <w:lang w:val="es-ES" w:eastAsia="es-ES"/>
        </w:rPr>
      </w:pPr>
    </w:p>
    <w:p w:rsidR="002F5AF0" w:rsidRDefault="002F5AF0" w:rsidP="002F5AF0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2F5AF0" w:rsidRDefault="002F5AF0" w:rsidP="002F5AF0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2F5AF0" w:rsidRDefault="002F5AF0" w:rsidP="002F5AF0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2F5AF0" w:rsidRDefault="002F5AF0" w:rsidP="002F5AF0">
      <w:pPr>
        <w:tabs>
          <w:tab w:val="left" w:pos="0"/>
        </w:tabs>
        <w:jc w:val="center"/>
      </w:pPr>
    </w:p>
    <w:p w:rsidR="002F5AF0" w:rsidRDefault="002F5AF0" w:rsidP="002F5AF0">
      <w:pPr>
        <w:tabs>
          <w:tab w:val="left" w:pos="0"/>
        </w:tabs>
        <w:jc w:val="center"/>
      </w:pPr>
    </w:p>
    <w:p w:rsidR="002F5AF0" w:rsidRDefault="002F5AF0" w:rsidP="002F5AF0">
      <w:pPr>
        <w:tabs>
          <w:tab w:val="left" w:pos="0"/>
        </w:tabs>
        <w:jc w:val="center"/>
      </w:pPr>
    </w:p>
    <w:p w:rsidR="002F5AF0" w:rsidRDefault="002F5AF0" w:rsidP="002F5AF0">
      <w:pPr>
        <w:tabs>
          <w:tab w:val="left" w:pos="0"/>
        </w:tabs>
        <w:jc w:val="center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2F5AF0" w:rsidRDefault="002F5AF0" w:rsidP="002F5AF0">
      <w:pPr>
        <w:tabs>
          <w:tab w:val="left" w:pos="0"/>
        </w:tabs>
        <w:jc w:val="center"/>
        <w:rPr>
          <w:rStyle w:val="CharacterStyle9"/>
          <w:b w:val="0"/>
          <w:iCs/>
          <w:spacing w:val="-7"/>
          <w:szCs w:val="26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2F5AF0" w:rsidRDefault="002F5AF0" w:rsidP="002F5AF0">
      <w:pPr>
        <w:pStyle w:val="Style5"/>
        <w:tabs>
          <w:tab w:val="left" w:pos="5634"/>
        </w:tabs>
        <w:kinsoku w:val="0"/>
        <w:autoSpaceDE/>
        <w:autoSpaceDN/>
        <w:spacing w:line="286" w:lineRule="exact"/>
        <w:ind w:left="72" w:right="72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</w:p>
    <w:p w:rsidR="002F5AF0" w:rsidRPr="00906954" w:rsidRDefault="002F5AF0" w:rsidP="002F5AF0">
      <w:pPr>
        <w:pStyle w:val="Style4"/>
        <w:kinsoku w:val="0"/>
        <w:autoSpaceDE/>
        <w:autoSpaceDN/>
        <w:spacing w:before="252"/>
        <w:ind w:left="1512" w:right="1117"/>
        <w:rPr>
          <w:rStyle w:val="CharacterStyle5"/>
          <w:spacing w:val="-1"/>
          <w:sz w:val="25"/>
          <w:szCs w:val="25"/>
          <w:lang w:val="es-ES" w:eastAsia="es-ES"/>
        </w:rPr>
      </w:pPr>
    </w:p>
    <w:p w:rsidR="002F5AF0" w:rsidRDefault="002F5AF0" w:rsidP="002F5AF0">
      <w:pPr>
        <w:pStyle w:val="Style5"/>
        <w:kinsoku w:val="0"/>
        <w:autoSpaceDE/>
        <w:autoSpaceDN/>
        <w:spacing w:after="6"/>
        <w:ind w:right="1096"/>
        <w:rPr>
          <w:rStyle w:val="CharacterStyle7"/>
          <w:b/>
          <w:bCs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774" w:right="434" w:bottom="1431" w:left="18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20A"/>
    <w:multiLevelType w:val="singleLevel"/>
    <w:tmpl w:val="0FA5C634"/>
    <w:lvl w:ilvl="0">
      <w:start w:val="4"/>
      <w:numFmt w:val="decimal"/>
      <w:lvlText w:val="%1.-"/>
      <w:lvlJc w:val="left"/>
      <w:pPr>
        <w:tabs>
          <w:tab w:val="num" w:pos="288"/>
        </w:tabs>
        <w:ind w:left="1440"/>
      </w:pPr>
      <w:rPr>
        <w:rFonts w:cs="Times New Roman"/>
        <w:b/>
        <w:bCs/>
        <w:snapToGrid/>
        <w:spacing w:val="8"/>
        <w:sz w:val="25"/>
        <w:szCs w:val="25"/>
      </w:rPr>
    </w:lvl>
  </w:abstractNum>
  <w:abstractNum w:abstractNumId="1">
    <w:nsid w:val="0593A258"/>
    <w:multiLevelType w:val="singleLevel"/>
    <w:tmpl w:val="540FC507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w w:val="105"/>
        <w:sz w:val="25"/>
        <w:szCs w:val="25"/>
      </w:rPr>
    </w:lvl>
  </w:abstractNum>
  <w:abstractNum w:abstractNumId="2">
    <w:nsid w:val="06C6F689"/>
    <w:multiLevelType w:val="singleLevel"/>
    <w:tmpl w:val="61AAF0D7"/>
    <w:lvl w:ilvl="0">
      <w:start w:val="1"/>
      <w:numFmt w:val="upperRoman"/>
      <w:lvlText w:val="%1.-"/>
      <w:lvlJc w:val="left"/>
      <w:pPr>
        <w:tabs>
          <w:tab w:val="num" w:pos="360"/>
        </w:tabs>
        <w:ind w:left="1368" w:firstLine="72"/>
      </w:pPr>
      <w:rPr>
        <w:rFonts w:cs="Times New Roman"/>
        <w:snapToGrid/>
        <w:spacing w:val="-6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6"/>
          <w:w w:val="105"/>
          <w:sz w:val="25"/>
          <w:szCs w:val="25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AF0"/>
    <w:rsid w:val="002F5AF0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F5AF0"/>
    <w:pPr>
      <w:kinsoku/>
      <w:autoSpaceDE w:val="0"/>
      <w:autoSpaceDN w:val="0"/>
      <w:spacing w:before="180"/>
      <w:ind w:left="72"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2F5AF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F5AF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2F5AF0"/>
    <w:pPr>
      <w:kinsoku/>
      <w:autoSpaceDE w:val="0"/>
      <w:autoSpaceDN w:val="0"/>
      <w:spacing w:before="144" w:line="276" w:lineRule="exact"/>
      <w:ind w:right="1368" w:firstLine="72"/>
      <w:jc w:val="both"/>
    </w:pPr>
  </w:style>
  <w:style w:type="paragraph" w:customStyle="1" w:styleId="Style5">
    <w:name w:val="Style 5"/>
    <w:basedOn w:val="Normal"/>
    <w:uiPriority w:val="99"/>
    <w:rsid w:val="002F5AF0"/>
    <w:pPr>
      <w:kinsoku/>
      <w:autoSpaceDE w:val="0"/>
      <w:autoSpaceDN w:val="0"/>
      <w:spacing w:before="216"/>
      <w:ind w:left="1368" w:right="1224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2F5AF0"/>
    <w:rPr>
      <w:sz w:val="25"/>
    </w:rPr>
  </w:style>
  <w:style w:type="character" w:customStyle="1" w:styleId="CharacterStyle7">
    <w:name w:val="Character Style 7"/>
    <w:uiPriority w:val="99"/>
    <w:rsid w:val="002F5AF0"/>
    <w:rPr>
      <w:sz w:val="26"/>
    </w:rPr>
  </w:style>
  <w:style w:type="character" w:customStyle="1" w:styleId="CharacterStyle4">
    <w:name w:val="Character Style 4"/>
    <w:uiPriority w:val="99"/>
    <w:rsid w:val="002F5AF0"/>
    <w:rPr>
      <w:sz w:val="20"/>
    </w:rPr>
  </w:style>
  <w:style w:type="character" w:customStyle="1" w:styleId="CharacterStyle5">
    <w:name w:val="Character Style 5"/>
    <w:uiPriority w:val="99"/>
    <w:rsid w:val="002F5AF0"/>
    <w:rPr>
      <w:sz w:val="20"/>
    </w:rPr>
  </w:style>
  <w:style w:type="character" w:customStyle="1" w:styleId="CharacterStyle9">
    <w:name w:val="Character Style 9"/>
    <w:uiPriority w:val="99"/>
    <w:rsid w:val="002F5AF0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2013-04-05T17:19:00Z</dcterms:created>
  <dcterms:modified xsi:type="dcterms:W3CDTF">2013-04-05T17:20:00Z</dcterms:modified>
</cp:coreProperties>
</file>